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349E" w:rsidRDefault="00DD6458" w14:paraId="2863F22E" w14:textId="77777777">
      <w:pPr>
        <w:pStyle w:val="Heading1"/>
      </w:pPr>
      <w:r>
        <w:t xml:space="preserve">Approval procedure for external speakers </w:t>
      </w:r>
    </w:p>
    <w:p w:rsidR="006F349E" w:rsidRDefault="00DD6458" w14:paraId="1D4E88EF" w14:textId="77777777">
      <w:pPr>
        <w:spacing w:after="0" w:line="259" w:lineRule="auto"/>
        <w:ind w:left="0" w:firstLine="0"/>
        <w:jc w:val="left"/>
      </w:pPr>
      <w:r>
        <w:rPr>
          <w:b/>
        </w:rPr>
        <w:t xml:space="preserve"> </w:t>
      </w:r>
    </w:p>
    <w:p w:rsidR="006F349E" w:rsidRDefault="00DD6458" w14:paraId="68E7F178" w14:textId="77777777">
      <w:pPr>
        <w:spacing w:after="0" w:line="259" w:lineRule="auto"/>
        <w:ind w:left="-4"/>
        <w:jc w:val="left"/>
      </w:pPr>
      <w:r>
        <w:rPr>
          <w:b/>
        </w:rPr>
        <w:t xml:space="preserve">Rationale </w:t>
      </w:r>
    </w:p>
    <w:p w:rsidR="006F349E" w:rsidRDefault="00DD6458" w14:paraId="25276EB9" w14:textId="77777777">
      <w:pPr>
        <w:spacing w:after="2" w:line="259" w:lineRule="auto"/>
        <w:ind w:left="0" w:firstLine="0"/>
        <w:jc w:val="left"/>
      </w:pPr>
      <w:r>
        <w:rPr>
          <w:b/>
        </w:rPr>
        <w:t xml:space="preserve"> </w:t>
      </w:r>
    </w:p>
    <w:p w:rsidR="006F349E" w:rsidRDefault="00DD6458" w14:paraId="74CF78C9" w14:textId="77777777">
      <w:pPr>
        <w:spacing w:after="159"/>
        <w:ind w:left="-4"/>
      </w:pPr>
      <w:r>
        <w:t xml:space="preserve">Leeds Trinity University is committed to freedom of expression within the law. This is fully articulated in the University’s Code of Practice of Freedom of Speech and Expression as required by the Education Act 1986. Section 4 of that Code sets out the general internal requirements regarding external speakers, aimed at protecting the practice of inviting external speakers. </w:t>
      </w:r>
    </w:p>
    <w:p w:rsidR="006F349E" w:rsidRDefault="00DD6458" w14:paraId="56599F18" w14:textId="77777777">
      <w:pPr>
        <w:spacing w:after="162"/>
        <w:ind w:left="-4"/>
      </w:pPr>
      <w:r>
        <w:t xml:space="preserve">The </w:t>
      </w:r>
      <w:proofErr w:type="gramStart"/>
      <w:r>
        <w:t>Counter-Terrorism</w:t>
      </w:r>
      <w:proofErr w:type="gramEnd"/>
      <w:r>
        <w:t xml:space="preserve"> and Security Act 2015 and the statutory Prevent duty have placed requirements on universities to ensure that people are not drawn into extremism and have particular regard to the risks posed by external speakers. When such a risk exists, universities are required to carry out due diligence on the speaker and, among other things, ensure that views can and will be contested freely. Relevant procedures </w:t>
      </w:r>
      <w:proofErr w:type="gramStart"/>
      <w:r>
        <w:t>have to</w:t>
      </w:r>
      <w:proofErr w:type="gramEnd"/>
      <w:r>
        <w:t xml:space="preserve"> be submitted to HEFCE. </w:t>
      </w:r>
    </w:p>
    <w:p w:rsidR="006F349E" w:rsidRDefault="00DD6458" w14:paraId="47394119" w14:textId="77777777">
      <w:pPr>
        <w:spacing w:after="159"/>
        <w:ind w:left="-4"/>
      </w:pPr>
      <w:r>
        <w:t xml:space="preserve">Leeds Trinity is mindful of these obligations but also of the potential inhibition of invitation to external speakers. Common sense is required. Accordingly, this approval procedure is intended to facilitate as much delegated oversight as possible whilst ensuring prompt upward referral in cases of doubt.  </w:t>
      </w:r>
    </w:p>
    <w:p w:rsidR="006F349E" w:rsidRDefault="00DD6458" w14:paraId="7A832CB4" w14:textId="77777777">
      <w:pPr>
        <w:spacing w:after="0" w:line="259" w:lineRule="auto"/>
        <w:ind w:left="1" w:firstLine="0"/>
        <w:jc w:val="left"/>
      </w:pPr>
      <w:r>
        <w:rPr>
          <w:b/>
        </w:rPr>
        <w:t xml:space="preserve"> </w:t>
      </w:r>
    </w:p>
    <w:p w:rsidR="006F349E" w:rsidRDefault="00DD6458" w14:paraId="1556E051" w14:textId="77777777">
      <w:pPr>
        <w:spacing w:after="0" w:line="259" w:lineRule="auto"/>
        <w:ind w:left="-4"/>
        <w:jc w:val="left"/>
      </w:pPr>
      <w:r>
        <w:rPr>
          <w:b/>
        </w:rPr>
        <w:t xml:space="preserve">Procedure </w:t>
      </w:r>
    </w:p>
    <w:p w:rsidR="006F349E" w:rsidRDefault="00DD6458" w14:paraId="40E83EB2" w14:textId="77777777">
      <w:pPr>
        <w:spacing w:after="2" w:line="259" w:lineRule="auto"/>
        <w:ind w:left="1" w:firstLine="0"/>
        <w:jc w:val="left"/>
      </w:pPr>
      <w:r>
        <w:rPr>
          <w:b/>
        </w:rPr>
        <w:t xml:space="preserve"> </w:t>
      </w:r>
    </w:p>
    <w:p w:rsidR="006F349E" w:rsidRDefault="00DD6458" w14:paraId="28BA0024" w14:textId="77777777">
      <w:pPr>
        <w:ind w:left="-4"/>
      </w:pPr>
      <w:r>
        <w:t xml:space="preserve">Speaker approval will be authorised </w:t>
      </w:r>
      <w:proofErr w:type="gramStart"/>
      <w:r>
        <w:t>on the basis of</w:t>
      </w:r>
      <w:proofErr w:type="gramEnd"/>
      <w:r>
        <w:t xml:space="preserve"> subsidiarity and context. All requests for speaker approval should be submitted no later than 30 days before the proposed date of event. </w:t>
      </w:r>
    </w:p>
    <w:p w:rsidR="006F349E" w:rsidRDefault="00DD6458" w14:paraId="02A437E1" w14:textId="77777777">
      <w:pPr>
        <w:spacing w:after="0" w:line="259" w:lineRule="auto"/>
        <w:ind w:left="0" w:firstLine="0"/>
        <w:jc w:val="left"/>
      </w:pPr>
      <w:r>
        <w:t xml:space="preserve"> </w:t>
      </w:r>
    </w:p>
    <w:p w:rsidR="006F349E" w:rsidRDefault="00DD6458" w14:paraId="71005B32" w14:textId="77777777">
      <w:pPr>
        <w:pStyle w:val="Heading2"/>
        <w:ind w:left="-5"/>
      </w:pPr>
      <w:r>
        <w:t>Simple approval</w:t>
      </w:r>
      <w:r>
        <w:rPr>
          <w:u w:val="none"/>
        </w:rPr>
        <w:t xml:space="preserve"> </w:t>
      </w:r>
    </w:p>
    <w:p w:rsidR="006F349E" w:rsidRDefault="00DD6458" w14:paraId="35B790AB" w14:textId="77777777">
      <w:pPr>
        <w:spacing w:after="0" w:line="259" w:lineRule="auto"/>
        <w:ind w:left="0" w:firstLine="0"/>
        <w:jc w:val="left"/>
      </w:pPr>
      <w:r>
        <w:t xml:space="preserve"> </w:t>
      </w:r>
    </w:p>
    <w:p w:rsidR="006F349E" w:rsidRDefault="00DD6458" w14:paraId="5E35B222" w14:textId="77777777">
      <w:pPr>
        <w:ind w:left="-4"/>
      </w:pPr>
      <w:r>
        <w:t xml:space="preserve">Heads of School may approve: </w:t>
      </w:r>
    </w:p>
    <w:p w:rsidR="006F349E" w:rsidRDefault="00DD6458" w14:paraId="4CFF9D2A" w14:textId="77777777">
      <w:pPr>
        <w:ind w:left="-4"/>
      </w:pPr>
      <w:r>
        <w:t>Guest lecturers speaking as part of the curriculum (</w:t>
      </w:r>
      <w:proofErr w:type="spellStart"/>
      <w:proofErr w:type="gramStart"/>
      <w:r>
        <w:t>eg</w:t>
      </w:r>
      <w:proofErr w:type="spellEnd"/>
      <w:proofErr w:type="gramEnd"/>
      <w:r>
        <w:t xml:space="preserve"> as a session in a module) and speakers on uncontroversial topics at subject-discipline conferences, seminars and colloquia. </w:t>
      </w:r>
    </w:p>
    <w:p w:rsidR="006F349E" w:rsidRDefault="00DD6458" w14:paraId="053D33CC" w14:textId="77777777">
      <w:pPr>
        <w:spacing w:after="0" w:line="259" w:lineRule="auto"/>
        <w:ind w:left="0" w:firstLine="0"/>
        <w:jc w:val="left"/>
      </w:pPr>
      <w:r>
        <w:t xml:space="preserve"> </w:t>
      </w:r>
    </w:p>
    <w:p w:rsidR="006F349E" w:rsidRDefault="00DD6458" w14:paraId="17F8BCEE" w14:textId="77777777">
      <w:pPr>
        <w:ind w:left="-4"/>
      </w:pPr>
      <w:r>
        <w:t xml:space="preserve">The Chief Operating Officer may approve: </w:t>
      </w:r>
    </w:p>
    <w:p w:rsidR="006F349E" w:rsidRDefault="00DD6458" w14:paraId="3C74A332" w14:textId="77777777">
      <w:pPr>
        <w:ind w:left="-4"/>
      </w:pPr>
      <w:r>
        <w:t xml:space="preserve">Speakers at events outside the curriculum or discipline. </w:t>
      </w:r>
    </w:p>
    <w:p w:rsidR="006F349E" w:rsidRDefault="00DD6458" w14:paraId="61A5797F" w14:textId="77777777">
      <w:pPr>
        <w:spacing w:after="0" w:line="259" w:lineRule="auto"/>
        <w:ind w:left="0" w:firstLine="0"/>
        <w:jc w:val="left"/>
      </w:pPr>
      <w:r>
        <w:t xml:space="preserve"> </w:t>
      </w:r>
    </w:p>
    <w:p w:rsidR="006F349E" w:rsidRDefault="00DD6458" w14:paraId="2432F027" w14:textId="77777777">
      <w:pPr>
        <w:ind w:left="-4"/>
      </w:pPr>
      <w:r>
        <w:t xml:space="preserve">The President of the Students’ Union may approve: </w:t>
      </w:r>
    </w:p>
    <w:p w:rsidR="006F349E" w:rsidRDefault="00DD6458" w14:paraId="5133DB0A" w14:textId="77777777">
      <w:pPr>
        <w:ind w:left="-4"/>
      </w:pPr>
      <w:r>
        <w:t xml:space="preserve">Union-sponsored, including society, speakers, where not falling into the due diligence category. </w:t>
      </w:r>
    </w:p>
    <w:p w:rsidR="006F349E" w:rsidRDefault="00DD6458" w14:paraId="4D66E46D" w14:textId="77777777">
      <w:pPr>
        <w:spacing w:after="0" w:line="259" w:lineRule="auto"/>
        <w:ind w:left="0" w:firstLine="0"/>
        <w:jc w:val="left"/>
      </w:pPr>
      <w:r>
        <w:t xml:space="preserve"> </w:t>
      </w:r>
    </w:p>
    <w:p w:rsidR="006F349E" w:rsidRDefault="00DD6458" w14:paraId="7F56029C" w14:textId="77777777">
      <w:pPr>
        <w:ind w:left="-4"/>
      </w:pPr>
      <w:r>
        <w:t xml:space="preserve">In these cases, the organiser should complete Part A of the approval request form and submit it to their Head of School or COO (or PSU) as appropriate. </w:t>
      </w:r>
    </w:p>
    <w:p w:rsidR="006F349E" w:rsidRDefault="00DD6458" w14:paraId="21AF12C9" w14:textId="77777777">
      <w:pPr>
        <w:spacing w:after="0" w:line="259" w:lineRule="auto"/>
        <w:ind w:left="0" w:firstLine="0"/>
        <w:jc w:val="left"/>
      </w:pPr>
      <w:r>
        <w:t xml:space="preserve"> </w:t>
      </w:r>
    </w:p>
    <w:p w:rsidR="006F349E" w:rsidRDefault="00DD6458" w14:paraId="54706317" w14:textId="77777777">
      <w:pPr>
        <w:ind w:left="-4"/>
      </w:pPr>
      <w:r>
        <w:t xml:space="preserve">The organiser (including any student organiser) should pay due regard to the Internal Events Booking Policy </w:t>
      </w:r>
      <w:proofErr w:type="gramStart"/>
      <w:r>
        <w:t>with regard to</w:t>
      </w:r>
      <w:proofErr w:type="gramEnd"/>
      <w:r>
        <w:t xml:space="preserve"> rooms, facilities and catering, etc. That policy requires eight weeks’ notice for facilities.  </w:t>
      </w:r>
    </w:p>
    <w:p w:rsidR="006F349E" w:rsidRDefault="00DD6458" w14:paraId="76963A6D" w14:textId="77777777">
      <w:pPr>
        <w:spacing w:after="0" w:line="259" w:lineRule="auto"/>
        <w:ind w:left="1" w:firstLine="0"/>
        <w:jc w:val="left"/>
      </w:pPr>
      <w:r>
        <w:t xml:space="preserve"> </w:t>
      </w:r>
    </w:p>
    <w:p w:rsidR="006F349E" w:rsidRDefault="00DD6458" w14:paraId="7C4C55F7" w14:textId="5A18053D">
      <w:pPr>
        <w:spacing w:after="0" w:line="259" w:lineRule="auto"/>
        <w:ind w:left="1" w:firstLine="0"/>
        <w:jc w:val="left"/>
      </w:pPr>
      <w:r>
        <w:t xml:space="preserve"> </w:t>
      </w:r>
    </w:p>
    <w:p w:rsidR="00FA5833" w:rsidRDefault="00FA5833" w14:paraId="668DED7E" w14:textId="77777777">
      <w:pPr>
        <w:spacing w:after="0" w:line="259" w:lineRule="auto"/>
        <w:ind w:left="1" w:firstLine="0"/>
        <w:jc w:val="left"/>
      </w:pPr>
    </w:p>
    <w:p w:rsidR="006F349E" w:rsidRDefault="00DD6458" w14:paraId="178AD400" w14:textId="77777777">
      <w:pPr>
        <w:spacing w:after="0" w:line="259" w:lineRule="auto"/>
        <w:ind w:left="1" w:firstLine="0"/>
        <w:jc w:val="left"/>
      </w:pPr>
      <w:r>
        <w:t xml:space="preserve"> </w:t>
      </w:r>
      <w:r>
        <w:tab/>
      </w:r>
      <w:r>
        <w:t xml:space="preserve"> </w:t>
      </w:r>
    </w:p>
    <w:p w:rsidR="006F349E" w:rsidRDefault="00DD6458" w14:paraId="43F3D3CC" w14:textId="77777777">
      <w:pPr>
        <w:pStyle w:val="Heading2"/>
        <w:ind w:left="-5"/>
      </w:pPr>
      <w:r>
        <w:t>Due diligence approval</w:t>
      </w:r>
      <w:r>
        <w:rPr>
          <w:u w:val="none"/>
        </w:rPr>
        <w:t xml:space="preserve"> </w:t>
      </w:r>
    </w:p>
    <w:p w:rsidR="006F349E" w:rsidRDefault="00DD6458" w14:paraId="7C11241B" w14:textId="77777777">
      <w:pPr>
        <w:spacing w:after="0" w:line="259" w:lineRule="auto"/>
        <w:ind w:left="0" w:firstLine="0"/>
        <w:jc w:val="left"/>
      </w:pPr>
      <w:r>
        <w:t xml:space="preserve"> </w:t>
      </w:r>
    </w:p>
    <w:p w:rsidR="006F349E" w:rsidRDefault="00DD6458" w14:paraId="38A30856" w14:textId="77777777">
      <w:pPr>
        <w:ind w:left="-4"/>
      </w:pPr>
      <w:r>
        <w:t xml:space="preserve">If there is any question of any speaker event falling into the category in which the Prevent duty requires due diligence, then the organiser should complete Part B of the approval form as much as possible and submit it to the Chief Operating Officer. </w:t>
      </w:r>
    </w:p>
    <w:p w:rsidR="006F349E" w:rsidRDefault="00DD6458" w14:paraId="61838DB4" w14:textId="77777777">
      <w:pPr>
        <w:spacing w:after="0" w:line="259" w:lineRule="auto"/>
        <w:ind w:left="0" w:firstLine="0"/>
        <w:jc w:val="left"/>
      </w:pPr>
      <w:r>
        <w:t xml:space="preserve"> </w:t>
      </w:r>
    </w:p>
    <w:p w:rsidR="006F349E" w:rsidRDefault="00DD6458" w14:paraId="0EE010A7" w14:textId="77777777">
      <w:pPr>
        <w:ind w:left="-4"/>
      </w:pPr>
      <w:r>
        <w:t xml:space="preserve">The COO and Head of School (or President of the Students’ Union) will seek to discuss due diligence requirements, including:   </w:t>
      </w:r>
    </w:p>
    <w:p w:rsidR="006F349E" w:rsidRDefault="00DD6458" w14:paraId="44EB9D7A" w14:textId="77777777">
      <w:pPr>
        <w:spacing w:after="15" w:line="259" w:lineRule="auto"/>
        <w:ind w:left="0" w:firstLine="0"/>
        <w:jc w:val="left"/>
      </w:pPr>
      <w:r>
        <w:t xml:space="preserve"> </w:t>
      </w:r>
    </w:p>
    <w:p w:rsidR="006F349E" w:rsidRDefault="00DD6458" w14:paraId="1E051DC0" w14:textId="77777777">
      <w:pPr>
        <w:numPr>
          <w:ilvl w:val="0"/>
          <w:numId w:val="1"/>
        </w:numPr>
        <w:ind w:hanging="360"/>
      </w:pPr>
      <w:r>
        <w:t xml:space="preserve">Internet searches about previous events and expressed </w:t>
      </w:r>
      <w:proofErr w:type="gramStart"/>
      <w:r>
        <w:t>opinions</w:t>
      </w:r>
      <w:proofErr w:type="gramEnd"/>
      <w:r>
        <w:t xml:space="preserve"> </w:t>
      </w:r>
    </w:p>
    <w:p w:rsidR="006F349E" w:rsidRDefault="00DD6458" w14:paraId="45530CB7" w14:textId="77777777">
      <w:pPr>
        <w:numPr>
          <w:ilvl w:val="0"/>
          <w:numId w:val="1"/>
        </w:numPr>
        <w:ind w:hanging="360"/>
      </w:pPr>
      <w:r>
        <w:t>Contact with institutions who have previously permitted the speaker to speak, with particular regard to conditions set and conduct of the event (</w:t>
      </w:r>
      <w:proofErr w:type="spellStart"/>
      <w:proofErr w:type="gramStart"/>
      <w:r>
        <w:t>eg</w:t>
      </w:r>
      <w:proofErr w:type="spellEnd"/>
      <w:proofErr w:type="gramEnd"/>
      <w:r>
        <w:t xml:space="preserve"> attendance of formal groups, societies, etc) </w:t>
      </w:r>
    </w:p>
    <w:p w:rsidR="006F349E" w:rsidRDefault="00DD6458" w14:paraId="1E1BAAA4" w14:textId="77777777">
      <w:pPr>
        <w:numPr>
          <w:ilvl w:val="0"/>
          <w:numId w:val="1"/>
        </w:numPr>
        <w:ind w:hanging="360"/>
      </w:pPr>
      <w:r>
        <w:t xml:space="preserve">Contact with local institutions to gather any feedback including </w:t>
      </w:r>
      <w:proofErr w:type="gramStart"/>
      <w:r>
        <w:t>possible  denials</w:t>
      </w:r>
      <w:proofErr w:type="gramEnd"/>
      <w:r>
        <w:t xml:space="preserve"> </w:t>
      </w:r>
    </w:p>
    <w:p w:rsidR="006F349E" w:rsidRDefault="00DD6458" w14:paraId="266E071C" w14:textId="77777777">
      <w:pPr>
        <w:numPr>
          <w:ilvl w:val="0"/>
          <w:numId w:val="1"/>
        </w:numPr>
        <w:ind w:hanging="360"/>
      </w:pPr>
      <w:r>
        <w:t xml:space="preserve">Contact with local Channel and police with regard to potential safeguarding risk of </w:t>
      </w:r>
      <w:proofErr w:type="gramStart"/>
      <w:r>
        <w:t>radicalisation</w:t>
      </w:r>
      <w:proofErr w:type="gramEnd"/>
      <w:r>
        <w:t xml:space="preserve"> </w:t>
      </w:r>
    </w:p>
    <w:p w:rsidR="006F349E" w:rsidRDefault="00DD6458" w14:paraId="6613731E" w14:textId="77777777">
      <w:pPr>
        <w:spacing w:after="0" w:line="259" w:lineRule="auto"/>
        <w:ind w:left="361" w:firstLine="0"/>
        <w:jc w:val="left"/>
      </w:pPr>
      <w:r>
        <w:t xml:space="preserve"> </w:t>
      </w:r>
    </w:p>
    <w:p w:rsidR="006F349E" w:rsidRDefault="00DD6458" w14:paraId="13343DB6" w14:textId="77777777">
      <w:pPr>
        <w:ind w:left="-4"/>
      </w:pPr>
      <w:r>
        <w:t xml:space="preserve">The discussion will also consider conditions to be set for the event, including requirements that alternative contesting views are structured into the event. </w:t>
      </w:r>
    </w:p>
    <w:p w:rsidR="006F349E" w:rsidRDefault="00DD6458" w14:paraId="5630339A" w14:textId="77777777">
      <w:pPr>
        <w:spacing w:after="0" w:line="259" w:lineRule="auto"/>
        <w:ind w:left="1" w:firstLine="0"/>
        <w:jc w:val="left"/>
      </w:pPr>
      <w:r>
        <w:rPr>
          <w:b/>
        </w:rPr>
        <w:t xml:space="preserve"> </w:t>
      </w:r>
    </w:p>
    <w:p w:rsidR="006F349E" w:rsidRDefault="00DD6458" w14:paraId="12387589" w14:textId="77777777">
      <w:pPr>
        <w:spacing w:after="0" w:line="259" w:lineRule="auto"/>
        <w:ind w:left="55" w:firstLine="0"/>
        <w:jc w:val="center"/>
      </w:pPr>
      <w:r>
        <w:rPr>
          <w:b/>
        </w:rPr>
        <w:t xml:space="preserve"> </w:t>
      </w:r>
    </w:p>
    <w:p w:rsidR="006F349E" w:rsidRDefault="00DD6458" w14:paraId="1B01D367" w14:textId="77777777">
      <w:pPr>
        <w:pStyle w:val="Heading1"/>
        <w:ind w:right="10"/>
      </w:pPr>
      <w:r>
        <w:t xml:space="preserve">Speaker Approval Part A – Simple Approval </w:t>
      </w:r>
    </w:p>
    <w:p w:rsidR="006F349E" w:rsidRDefault="00DD6458" w14:paraId="3017C699" w14:textId="77777777">
      <w:pPr>
        <w:spacing w:after="0" w:line="259" w:lineRule="auto"/>
        <w:ind w:left="55" w:firstLine="0"/>
        <w:jc w:val="center"/>
      </w:pPr>
      <w:r>
        <w:rPr>
          <w:b/>
        </w:rPr>
        <w:t xml:space="preserve"> </w:t>
      </w:r>
    </w:p>
    <w:p w:rsidR="006F349E" w:rsidRDefault="00DD6458" w14:paraId="1B2AAD8E" w14:textId="77777777">
      <w:pPr>
        <w:spacing w:after="0" w:line="259" w:lineRule="auto"/>
        <w:ind w:left="55" w:firstLine="0"/>
        <w:jc w:val="center"/>
      </w:pPr>
      <w:r>
        <w:rPr>
          <w:b/>
        </w:rPr>
        <w:t xml:space="preserve"> </w:t>
      </w:r>
    </w:p>
    <w:tbl>
      <w:tblPr>
        <w:tblStyle w:val="TableGrid1"/>
        <w:tblW w:w="9017" w:type="dxa"/>
        <w:tblInd w:w="10" w:type="dxa"/>
        <w:tblCellMar>
          <w:left w:w="108" w:type="dxa"/>
          <w:right w:w="115" w:type="dxa"/>
        </w:tblCellMar>
        <w:tblLook w:val="04A0" w:firstRow="1" w:lastRow="0" w:firstColumn="1" w:lastColumn="0" w:noHBand="0" w:noVBand="1"/>
      </w:tblPr>
      <w:tblGrid>
        <w:gridCol w:w="3540"/>
        <w:gridCol w:w="5477"/>
      </w:tblGrid>
      <w:tr w:rsidR="006F349E" w:rsidTr="2836654F" w14:paraId="48B88A33" w14:textId="77777777">
        <w:trPr>
          <w:trHeight w:val="530"/>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349E" w:rsidRDefault="00DD6458" w14:paraId="4F50EF7C" w14:textId="77777777">
            <w:pPr>
              <w:spacing w:after="0" w:line="259" w:lineRule="auto"/>
              <w:ind w:left="0" w:firstLine="0"/>
              <w:jc w:val="left"/>
            </w:pPr>
            <w:r>
              <w:rPr>
                <w:b/>
              </w:rPr>
              <w:t xml:space="preserve">Proposed Date of Function </w:t>
            </w:r>
            <w:r>
              <w:rPr>
                <w:rFonts w:ascii="Calibri" w:hAnsi="Calibri" w:eastAsia="Calibri" w:cs="Calibri"/>
              </w:rPr>
              <w:t xml:space="preserve"> </w:t>
            </w:r>
          </w:p>
          <w:p w:rsidR="006F349E" w:rsidRDefault="00DD6458" w14:paraId="6F004C26" w14:textId="77777777">
            <w:pPr>
              <w:spacing w:after="0" w:line="259" w:lineRule="auto"/>
              <w:ind w:left="0" w:firstLine="0"/>
              <w:jc w:val="left"/>
            </w:pPr>
            <w:r>
              <w:rPr>
                <w:b/>
              </w:rPr>
              <w:t xml:space="preserve">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C29D4" w:rsidRDefault="008C29D4" w14:paraId="7976416A" w14:textId="0661C8B0">
            <w:pPr>
              <w:spacing w:after="0" w:line="259" w:lineRule="auto"/>
              <w:ind w:left="0" w:firstLine="0"/>
              <w:jc w:val="left"/>
            </w:pPr>
          </w:p>
        </w:tc>
      </w:tr>
      <w:tr w:rsidR="006F349E" w:rsidTr="2836654F" w14:paraId="3F58E425" w14:textId="77777777">
        <w:trPr>
          <w:trHeight w:val="530"/>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349E" w:rsidRDefault="00DD6458" w14:paraId="6A9AA8C2" w14:textId="4E96B31A">
            <w:pPr>
              <w:spacing w:after="0" w:line="259" w:lineRule="auto"/>
              <w:ind w:left="0" w:firstLine="0"/>
              <w:jc w:val="left"/>
            </w:pPr>
            <w:r>
              <w:rPr>
                <w:b/>
              </w:rPr>
              <w:t xml:space="preserve">Leeds Trinity Organiser </w:t>
            </w:r>
            <w:r w:rsidR="00D234F2">
              <w:rPr>
                <w:b/>
              </w:rPr>
              <w:t>(Club/Soc &amp; LTSU Staff)</w:t>
            </w:r>
            <w:r>
              <w:rPr>
                <w:rFonts w:ascii="Calibri" w:hAnsi="Calibri" w:eastAsia="Calibri" w:cs="Calibri"/>
              </w:rPr>
              <w:t xml:space="preserve"> </w:t>
            </w:r>
          </w:p>
          <w:p w:rsidR="006F349E" w:rsidRDefault="00DD6458" w14:paraId="4A48F956" w14:textId="77777777">
            <w:pPr>
              <w:spacing w:after="0" w:line="259" w:lineRule="auto"/>
              <w:ind w:left="0" w:firstLine="0"/>
              <w:jc w:val="left"/>
            </w:pPr>
            <w:r>
              <w:rPr>
                <w:b/>
              </w:rPr>
              <w:t xml:space="preserve">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349E" w:rsidP="00B927BE" w:rsidRDefault="006F349E" w14:paraId="6C92306E" w14:textId="564C0A75">
            <w:pPr>
              <w:spacing w:after="0" w:line="259" w:lineRule="auto"/>
              <w:ind w:left="0" w:firstLine="0"/>
              <w:jc w:val="left"/>
            </w:pPr>
          </w:p>
        </w:tc>
      </w:tr>
      <w:tr w:rsidR="006F349E" w:rsidTr="2836654F" w14:paraId="63F7FE81" w14:textId="77777777">
        <w:trPr>
          <w:trHeight w:val="533"/>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349E" w:rsidRDefault="00DD6458" w14:paraId="503546C4" w14:textId="77777777">
            <w:pPr>
              <w:spacing w:after="0" w:line="259" w:lineRule="auto"/>
              <w:ind w:left="0" w:firstLine="0"/>
              <w:jc w:val="left"/>
            </w:pPr>
            <w:r>
              <w:rPr>
                <w:b/>
              </w:rPr>
              <w:t xml:space="preserve">Start </w:t>
            </w:r>
            <w:proofErr w:type="gramStart"/>
            <w:r>
              <w:rPr>
                <w:b/>
              </w:rPr>
              <w:t>time</w:t>
            </w:r>
            <w:proofErr w:type="gramEnd"/>
            <w:r>
              <w:rPr>
                <w:b/>
              </w:rPr>
              <w:t xml:space="preserve"> </w:t>
            </w:r>
            <w:r>
              <w:rPr>
                <w:rFonts w:ascii="Calibri" w:hAnsi="Calibri" w:eastAsia="Calibri" w:cs="Calibri"/>
              </w:rPr>
              <w:t xml:space="preserve"> </w:t>
            </w:r>
          </w:p>
          <w:p w:rsidR="006F349E" w:rsidRDefault="00DD6458" w14:paraId="26E8B98D" w14:textId="77777777">
            <w:pPr>
              <w:spacing w:after="0" w:line="259" w:lineRule="auto"/>
              <w:ind w:left="0" w:firstLine="0"/>
              <w:jc w:val="left"/>
            </w:pPr>
            <w:r>
              <w:rPr>
                <w:b/>
              </w:rPr>
              <w:t xml:space="preserve">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349E" w:rsidRDefault="006F349E" w14:paraId="492322B9" w14:textId="705CAC0D">
            <w:pPr>
              <w:spacing w:after="0" w:line="259" w:lineRule="auto"/>
              <w:ind w:left="0" w:firstLine="0"/>
              <w:jc w:val="left"/>
            </w:pPr>
          </w:p>
        </w:tc>
      </w:tr>
      <w:tr w:rsidR="006F349E" w:rsidTr="2836654F" w14:paraId="4E00AE78" w14:textId="77777777">
        <w:trPr>
          <w:trHeight w:val="530"/>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349E" w:rsidRDefault="00DD6458" w14:paraId="3BEB78E6" w14:textId="77777777">
            <w:pPr>
              <w:spacing w:after="0" w:line="259" w:lineRule="auto"/>
              <w:ind w:left="0" w:firstLine="0"/>
              <w:jc w:val="left"/>
            </w:pPr>
            <w:r>
              <w:rPr>
                <w:b/>
              </w:rPr>
              <w:t xml:space="preserve">Finish time </w:t>
            </w:r>
            <w:r>
              <w:rPr>
                <w:rFonts w:ascii="Calibri" w:hAnsi="Calibri" w:eastAsia="Calibri" w:cs="Calibri"/>
              </w:rPr>
              <w:t xml:space="preserve"> </w:t>
            </w:r>
          </w:p>
          <w:p w:rsidR="006F349E" w:rsidRDefault="00DD6458" w14:paraId="5389E7D2" w14:textId="77777777">
            <w:pPr>
              <w:spacing w:after="0" w:line="259" w:lineRule="auto"/>
              <w:ind w:left="0" w:firstLine="0"/>
              <w:jc w:val="left"/>
            </w:pPr>
            <w:r>
              <w:rPr>
                <w:b/>
              </w:rPr>
              <w:t xml:space="preserve">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349E" w:rsidRDefault="006F349E" w14:paraId="6C8F3C14" w14:textId="006721D9">
            <w:pPr>
              <w:spacing w:after="0" w:line="259" w:lineRule="auto"/>
              <w:ind w:left="0" w:firstLine="0"/>
              <w:jc w:val="left"/>
            </w:pPr>
          </w:p>
        </w:tc>
      </w:tr>
      <w:tr w:rsidR="006F349E" w:rsidTr="2836654F" w14:paraId="06B21FDE" w14:textId="77777777">
        <w:trPr>
          <w:trHeight w:val="533"/>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349E" w:rsidRDefault="00DD6458" w14:paraId="0B321E51" w14:textId="77777777">
            <w:pPr>
              <w:spacing w:after="0" w:line="259" w:lineRule="auto"/>
              <w:ind w:left="0" w:firstLine="0"/>
              <w:jc w:val="left"/>
            </w:pPr>
            <w:r>
              <w:rPr>
                <w:b/>
              </w:rPr>
              <w:t xml:space="preserve">Room </w:t>
            </w:r>
            <w:r>
              <w:rPr>
                <w:rFonts w:ascii="Calibri" w:hAnsi="Calibri" w:eastAsia="Calibri" w:cs="Calibri"/>
              </w:rPr>
              <w:t xml:space="preserve"> </w:t>
            </w:r>
          </w:p>
          <w:p w:rsidR="006F349E" w:rsidRDefault="00DD6458" w14:paraId="1CC1D269" w14:textId="77777777">
            <w:pPr>
              <w:spacing w:after="0" w:line="259" w:lineRule="auto"/>
              <w:ind w:left="0" w:firstLine="0"/>
              <w:jc w:val="left"/>
            </w:pPr>
            <w:r>
              <w:rPr>
                <w:b/>
              </w:rPr>
              <w:t xml:space="preserve">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349E" w:rsidRDefault="006F349E" w14:paraId="52B1B679" w14:textId="5D2AE97B">
            <w:pPr>
              <w:spacing w:after="0" w:line="259" w:lineRule="auto"/>
              <w:ind w:left="0" w:firstLine="0"/>
              <w:jc w:val="left"/>
            </w:pPr>
          </w:p>
        </w:tc>
      </w:tr>
      <w:tr w:rsidR="006F349E" w:rsidTr="2836654F" w14:paraId="188656E1" w14:textId="77777777">
        <w:trPr>
          <w:trHeight w:val="530"/>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349E" w:rsidRDefault="00DD6458" w14:paraId="7A7D4E4D" w14:textId="77777777">
            <w:pPr>
              <w:spacing w:after="0" w:line="259" w:lineRule="auto"/>
              <w:ind w:left="0" w:firstLine="0"/>
              <w:jc w:val="left"/>
            </w:pPr>
            <w:r>
              <w:rPr>
                <w:b/>
              </w:rPr>
              <w:t xml:space="preserve">Speaker(s) Full Name </w:t>
            </w:r>
            <w:r>
              <w:rPr>
                <w:rFonts w:ascii="Calibri" w:hAnsi="Calibri" w:eastAsia="Calibri" w:cs="Calibri"/>
              </w:rPr>
              <w:t xml:space="preserve"> </w:t>
            </w:r>
          </w:p>
          <w:p w:rsidR="006F349E" w:rsidRDefault="00DD6458" w14:paraId="3431EB31" w14:textId="77777777">
            <w:pPr>
              <w:spacing w:after="0" w:line="259" w:lineRule="auto"/>
              <w:ind w:left="0" w:firstLine="0"/>
              <w:jc w:val="left"/>
            </w:pPr>
            <w:r>
              <w:rPr>
                <w:b/>
              </w:rPr>
              <w:t xml:space="preserve">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349E" w:rsidP="00B927BE" w:rsidRDefault="006F349E" w14:paraId="7A187D28" w14:textId="46AC5AF9">
            <w:pPr>
              <w:spacing w:after="0" w:line="259" w:lineRule="auto"/>
              <w:ind w:left="0" w:firstLine="0"/>
              <w:jc w:val="left"/>
            </w:pPr>
          </w:p>
        </w:tc>
      </w:tr>
      <w:tr w:rsidR="006F349E" w:rsidTr="2836654F" w14:paraId="18467895" w14:textId="77777777">
        <w:trPr>
          <w:trHeight w:val="780"/>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349E" w:rsidRDefault="00DD6458" w14:paraId="74BFA637" w14:textId="77777777">
            <w:pPr>
              <w:spacing w:after="0" w:line="259" w:lineRule="auto"/>
              <w:ind w:left="0" w:firstLine="0"/>
              <w:jc w:val="left"/>
            </w:pPr>
            <w:r>
              <w:rPr>
                <w:b/>
              </w:rPr>
              <w:t xml:space="preserve">Topic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349E" w:rsidP="00B927BE" w:rsidRDefault="006F349E" w14:paraId="775879D3" w14:textId="1CB42998">
            <w:pPr>
              <w:spacing w:after="0" w:line="259" w:lineRule="auto"/>
              <w:ind w:left="0" w:firstLine="0"/>
              <w:jc w:val="left"/>
            </w:pPr>
          </w:p>
        </w:tc>
      </w:tr>
    </w:tbl>
    <w:p w:rsidR="006F349E" w:rsidRDefault="00DD6458" w14:paraId="628CB961" w14:textId="77777777">
      <w:pPr>
        <w:spacing w:after="494" w:line="259" w:lineRule="auto"/>
        <w:ind w:left="0" w:firstLine="0"/>
        <w:jc w:val="left"/>
      </w:pPr>
      <w:r>
        <w:rPr>
          <w:b/>
        </w:rPr>
        <w:t xml:space="preserve">  </w:t>
      </w:r>
    </w:p>
    <w:p w:rsidR="006F349E" w:rsidRDefault="00DD6458" w14:paraId="4BB0A27E" w14:textId="77777777">
      <w:pPr>
        <w:spacing w:after="275" w:line="435" w:lineRule="auto"/>
        <w:ind w:left="-4"/>
        <w:rPr>
          <w:rFonts w:ascii="Calibri" w:hAnsi="Calibri" w:eastAsia="Calibri" w:cs="Calibri"/>
        </w:rPr>
      </w:pPr>
      <w:r>
        <w:t>Authorised by: …………………………………………….......    Date: …………………………… Print Name: …………………………………………………...</w:t>
      </w:r>
      <w:r>
        <w:rPr>
          <w:sz w:val="18"/>
        </w:rPr>
        <w:t xml:space="preserve"> </w:t>
      </w:r>
      <w:r>
        <w:rPr>
          <w:rFonts w:ascii="Calibri" w:hAnsi="Calibri" w:eastAsia="Calibri" w:cs="Calibri"/>
        </w:rPr>
        <w:t xml:space="preserve"> </w:t>
      </w:r>
    </w:p>
    <w:p w:rsidR="00B927BE" w:rsidRDefault="00B927BE" w14:paraId="5EEA3761" w14:textId="77777777">
      <w:pPr>
        <w:spacing w:after="275" w:line="435" w:lineRule="auto"/>
        <w:ind w:left="-4"/>
      </w:pPr>
    </w:p>
    <w:p w:rsidR="006F349E" w:rsidRDefault="00DD6458" w14:paraId="5A5B602D" w14:textId="77777777">
      <w:pPr>
        <w:spacing w:after="0" w:line="259" w:lineRule="auto"/>
        <w:ind w:left="0" w:firstLine="0"/>
        <w:jc w:val="left"/>
      </w:pPr>
      <w:r>
        <w:rPr>
          <w:b/>
        </w:rPr>
        <w:t xml:space="preserve"> </w:t>
      </w:r>
      <w:r>
        <w:rPr>
          <w:b/>
        </w:rPr>
        <w:tab/>
      </w:r>
      <w:r>
        <w:rPr>
          <w:b/>
        </w:rPr>
        <w:t xml:space="preserve"> </w:t>
      </w:r>
    </w:p>
    <w:p w:rsidR="006F349E" w:rsidRDefault="00DD6458" w14:paraId="7E857350" w14:textId="77777777">
      <w:pPr>
        <w:pStyle w:val="Heading1"/>
        <w:ind w:right="11"/>
      </w:pPr>
      <w:r>
        <w:t xml:space="preserve">Part B – Due Diligence Approval </w:t>
      </w:r>
    </w:p>
    <w:p w:rsidR="006F349E" w:rsidRDefault="00DD6458" w14:paraId="60A5C384" w14:textId="77777777">
      <w:pPr>
        <w:spacing w:after="0" w:line="259" w:lineRule="auto"/>
        <w:ind w:left="0" w:firstLine="0"/>
        <w:jc w:val="left"/>
      </w:pPr>
      <w:r>
        <w:rPr>
          <w:b/>
        </w:rPr>
        <w:t xml:space="preserve"> </w:t>
      </w:r>
    </w:p>
    <w:tbl>
      <w:tblPr>
        <w:tblStyle w:val="TableGrid1"/>
        <w:tblW w:w="9017" w:type="dxa"/>
        <w:tblInd w:w="10" w:type="dxa"/>
        <w:tblCellMar>
          <w:left w:w="108" w:type="dxa"/>
        </w:tblCellMar>
        <w:tblLook w:val="04A0" w:firstRow="1" w:lastRow="0" w:firstColumn="1" w:lastColumn="0" w:noHBand="0" w:noVBand="1"/>
      </w:tblPr>
      <w:tblGrid>
        <w:gridCol w:w="3540"/>
        <w:gridCol w:w="5477"/>
      </w:tblGrid>
      <w:tr w:rsidR="006F349E" w:rsidTr="6FC81505" w14:paraId="0524CCBB" w14:textId="77777777">
        <w:trPr>
          <w:trHeight w:val="533"/>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524A77BE" w14:textId="77777777">
            <w:pPr>
              <w:spacing w:after="0" w:line="259" w:lineRule="auto"/>
              <w:ind w:left="0" w:firstLine="0"/>
              <w:jc w:val="left"/>
            </w:pPr>
            <w:r>
              <w:rPr>
                <w:b/>
              </w:rPr>
              <w:t xml:space="preserve">Proposed Date of Function </w:t>
            </w:r>
            <w:r>
              <w:rPr>
                <w:rFonts w:ascii="Calibri" w:hAnsi="Calibri" w:eastAsia="Calibri" w:cs="Calibri"/>
              </w:rPr>
              <w:t xml:space="preserve"> </w:t>
            </w:r>
          </w:p>
          <w:p w:rsidR="006F349E" w:rsidRDefault="00DD6458" w14:paraId="0DE0973B" w14:textId="77777777">
            <w:pPr>
              <w:spacing w:after="0" w:line="259" w:lineRule="auto"/>
              <w:ind w:left="0" w:firstLine="0"/>
              <w:jc w:val="left"/>
            </w:pPr>
            <w:r>
              <w:rPr>
                <w:b/>
              </w:rPr>
              <w:t xml:space="preserve">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6F349E" w14:paraId="7C1678CA" w14:textId="7ABEB1D1">
            <w:pPr>
              <w:spacing w:after="0" w:line="259" w:lineRule="auto"/>
              <w:ind w:left="0" w:firstLine="0"/>
              <w:jc w:val="left"/>
            </w:pPr>
          </w:p>
        </w:tc>
      </w:tr>
      <w:tr w:rsidR="006F349E" w:rsidTr="6FC81505" w14:paraId="6995A65B" w14:textId="77777777">
        <w:trPr>
          <w:trHeight w:val="530"/>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6FCED269" w14:textId="77777777">
            <w:pPr>
              <w:spacing w:after="0" w:line="259" w:lineRule="auto"/>
              <w:ind w:left="0" w:firstLine="0"/>
              <w:jc w:val="left"/>
            </w:pPr>
            <w:r>
              <w:rPr>
                <w:b/>
              </w:rPr>
              <w:t xml:space="preserve">Leeds Trinity Organiser </w:t>
            </w:r>
            <w:r>
              <w:rPr>
                <w:rFonts w:ascii="Calibri" w:hAnsi="Calibri" w:eastAsia="Calibri" w:cs="Calibri"/>
              </w:rPr>
              <w:t xml:space="preserve"> </w:t>
            </w:r>
          </w:p>
          <w:p w:rsidR="006F349E" w:rsidRDefault="00DD6458" w14:paraId="6C6AF3FD" w14:textId="77777777">
            <w:pPr>
              <w:spacing w:after="0" w:line="259" w:lineRule="auto"/>
              <w:ind w:left="0" w:firstLine="0"/>
              <w:jc w:val="left"/>
            </w:pPr>
            <w:r>
              <w:rPr>
                <w:b/>
              </w:rPr>
              <w:t xml:space="preserve">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6F349E" w14:paraId="5E1F15D6" w14:textId="0771E2EC">
            <w:pPr>
              <w:spacing w:after="0" w:line="259" w:lineRule="auto"/>
              <w:ind w:left="0" w:firstLine="0"/>
              <w:jc w:val="left"/>
            </w:pPr>
          </w:p>
        </w:tc>
      </w:tr>
      <w:tr w:rsidR="006F349E" w:rsidTr="6FC81505" w14:paraId="3C3D6E47" w14:textId="77777777">
        <w:trPr>
          <w:trHeight w:val="533"/>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2D1BD550" w14:textId="77777777">
            <w:pPr>
              <w:spacing w:after="0" w:line="259" w:lineRule="auto"/>
              <w:ind w:left="0" w:firstLine="0"/>
              <w:jc w:val="left"/>
            </w:pPr>
            <w:r>
              <w:rPr>
                <w:b/>
              </w:rPr>
              <w:t xml:space="preserve">Start </w:t>
            </w:r>
            <w:proofErr w:type="gramStart"/>
            <w:r>
              <w:rPr>
                <w:b/>
              </w:rPr>
              <w:t>time</w:t>
            </w:r>
            <w:proofErr w:type="gramEnd"/>
            <w:r>
              <w:rPr>
                <w:b/>
              </w:rPr>
              <w:t xml:space="preserve"> </w:t>
            </w:r>
            <w:r>
              <w:rPr>
                <w:rFonts w:ascii="Calibri" w:hAnsi="Calibri" w:eastAsia="Calibri" w:cs="Calibri"/>
              </w:rPr>
              <w:t xml:space="preserve"> </w:t>
            </w:r>
          </w:p>
          <w:p w:rsidR="006F349E" w:rsidRDefault="00DD6458" w14:paraId="1FD33941" w14:textId="77777777">
            <w:pPr>
              <w:spacing w:after="0" w:line="259" w:lineRule="auto"/>
              <w:ind w:left="0" w:firstLine="0"/>
              <w:jc w:val="left"/>
            </w:pPr>
            <w:r>
              <w:rPr>
                <w:b/>
              </w:rPr>
              <w:t xml:space="preserve">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P="00B2279C" w:rsidRDefault="006F349E" w14:paraId="05482844" w14:textId="4BA9D6D9">
            <w:pPr>
              <w:spacing w:after="0" w:line="259" w:lineRule="auto"/>
              <w:ind w:left="0" w:firstLine="0"/>
              <w:jc w:val="left"/>
            </w:pPr>
          </w:p>
        </w:tc>
      </w:tr>
      <w:tr w:rsidR="006F349E" w:rsidTr="6FC81505" w14:paraId="2B57B096" w14:textId="77777777">
        <w:trPr>
          <w:trHeight w:val="530"/>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1BBC6EC4" w14:textId="77777777">
            <w:pPr>
              <w:spacing w:after="0" w:line="259" w:lineRule="auto"/>
              <w:ind w:left="0" w:firstLine="0"/>
              <w:jc w:val="left"/>
            </w:pPr>
            <w:r>
              <w:rPr>
                <w:b/>
              </w:rPr>
              <w:t xml:space="preserve">Finish time </w:t>
            </w:r>
            <w:r>
              <w:rPr>
                <w:rFonts w:ascii="Calibri" w:hAnsi="Calibri" w:eastAsia="Calibri" w:cs="Calibri"/>
              </w:rPr>
              <w:t xml:space="preserve"> </w:t>
            </w:r>
          </w:p>
          <w:p w:rsidR="006F349E" w:rsidRDefault="00DD6458" w14:paraId="26F207EE" w14:textId="77777777">
            <w:pPr>
              <w:spacing w:after="0" w:line="259" w:lineRule="auto"/>
              <w:ind w:left="0" w:firstLine="0"/>
              <w:jc w:val="left"/>
            </w:pPr>
            <w:r>
              <w:rPr>
                <w:b/>
              </w:rPr>
              <w:t xml:space="preserve">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6F349E" w14:paraId="2E270E2D" w14:textId="02073D24">
            <w:pPr>
              <w:spacing w:after="0" w:line="259" w:lineRule="auto"/>
              <w:ind w:left="0" w:firstLine="0"/>
              <w:jc w:val="left"/>
            </w:pPr>
          </w:p>
        </w:tc>
      </w:tr>
      <w:tr w:rsidR="006F349E" w:rsidTr="6FC81505" w14:paraId="6A132906" w14:textId="77777777">
        <w:trPr>
          <w:trHeight w:val="533"/>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5E1E34F8" w14:textId="77777777">
            <w:pPr>
              <w:spacing w:after="0" w:line="259" w:lineRule="auto"/>
              <w:ind w:left="0" w:right="2698" w:firstLine="0"/>
              <w:jc w:val="left"/>
            </w:pPr>
            <w:r>
              <w:rPr>
                <w:b/>
              </w:rPr>
              <w:t xml:space="preserve">Room </w:t>
            </w:r>
            <w:r>
              <w:rPr>
                <w:rFonts w:ascii="Calibri" w:hAnsi="Calibri" w:eastAsia="Calibri" w:cs="Calibri"/>
              </w:rPr>
              <w:t xml:space="preserve"> </w:t>
            </w:r>
            <w:r>
              <w:rPr>
                <w:b/>
              </w:rPr>
              <w:t xml:space="preserve">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P="00B2279C" w:rsidRDefault="006F349E" w14:paraId="47E2FD10" w14:textId="1B38B034">
            <w:pPr>
              <w:spacing w:after="0" w:line="259" w:lineRule="auto"/>
              <w:ind w:left="0" w:firstLine="0"/>
              <w:jc w:val="left"/>
            </w:pPr>
          </w:p>
        </w:tc>
      </w:tr>
      <w:tr w:rsidR="006F349E" w:rsidTr="6FC81505" w14:paraId="720174ED" w14:textId="77777777">
        <w:trPr>
          <w:trHeight w:val="547"/>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7C19BFB1" w14:textId="77777777">
            <w:pPr>
              <w:spacing w:after="0" w:line="259" w:lineRule="auto"/>
              <w:ind w:left="0" w:firstLine="0"/>
              <w:jc w:val="left"/>
            </w:pPr>
            <w:r>
              <w:rPr>
                <w:b/>
              </w:rPr>
              <w:t xml:space="preserve">Speaker(s) Full Name </w:t>
            </w:r>
            <w:r>
              <w:rPr>
                <w:rFonts w:ascii="Calibri" w:hAnsi="Calibri" w:eastAsia="Calibri" w:cs="Calibri"/>
              </w:rPr>
              <w:t xml:space="preserve"> </w:t>
            </w:r>
          </w:p>
          <w:p w:rsidR="006F349E" w:rsidRDefault="00DD6458" w14:paraId="02DBD474" w14:textId="77777777">
            <w:pPr>
              <w:spacing w:after="0" w:line="259" w:lineRule="auto"/>
              <w:ind w:left="0" w:firstLine="0"/>
              <w:jc w:val="left"/>
            </w:pP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6F349E" w14:paraId="20DDA4A1" w14:textId="1EF15B5D">
            <w:pPr>
              <w:spacing w:after="0" w:line="259" w:lineRule="auto"/>
              <w:ind w:left="0" w:firstLine="0"/>
              <w:jc w:val="left"/>
            </w:pPr>
          </w:p>
        </w:tc>
      </w:tr>
      <w:tr w:rsidR="006F349E" w:rsidTr="6FC81505" w14:paraId="4FA68514" w14:textId="77777777">
        <w:trPr>
          <w:trHeight w:val="1037"/>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3CEF8A08" w14:textId="77777777">
            <w:pPr>
              <w:spacing w:line="240" w:lineRule="auto"/>
              <w:ind w:left="0" w:firstLine="0"/>
              <w:jc w:val="left"/>
            </w:pPr>
            <w:r>
              <w:rPr>
                <w:b/>
              </w:rPr>
              <w:t xml:space="preserve">Full details of </w:t>
            </w:r>
            <w:proofErr w:type="gramStart"/>
            <w:r>
              <w:rPr>
                <w:b/>
              </w:rPr>
              <w:t xml:space="preserve">the </w:t>
            </w:r>
            <w:r>
              <w:rPr>
                <w:rFonts w:ascii="Calibri" w:hAnsi="Calibri" w:eastAsia="Calibri" w:cs="Calibri"/>
              </w:rPr>
              <w:t xml:space="preserve"> </w:t>
            </w:r>
            <w:r>
              <w:rPr>
                <w:b/>
              </w:rPr>
              <w:t>meeting</w:t>
            </w:r>
            <w:proofErr w:type="gramEnd"/>
            <w:r>
              <w:rPr>
                <w:b/>
              </w:rPr>
              <w:t xml:space="preserve">/talk/speech and question/discussion session </w:t>
            </w:r>
          </w:p>
          <w:p w:rsidR="006F349E" w:rsidRDefault="00DD6458" w14:paraId="4C8F17F7" w14:textId="77777777">
            <w:pPr>
              <w:spacing w:after="0" w:line="259" w:lineRule="auto"/>
              <w:ind w:left="0" w:firstLine="0"/>
              <w:jc w:val="left"/>
            </w:pP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63209" w:rsidR="006F349E" w:rsidRDefault="006F349E" w14:paraId="28974E60" w14:textId="47970357">
            <w:pPr>
              <w:spacing w:after="0" w:line="259" w:lineRule="auto"/>
              <w:ind w:left="0" w:firstLine="0"/>
              <w:jc w:val="left"/>
            </w:pPr>
          </w:p>
        </w:tc>
      </w:tr>
      <w:tr w:rsidR="006F349E" w:rsidTr="6FC81505" w14:paraId="2FA10C46" w14:textId="77777777">
        <w:trPr>
          <w:trHeight w:val="778"/>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424C1FB1" w14:textId="77777777">
            <w:pPr>
              <w:spacing w:after="0" w:line="259" w:lineRule="auto"/>
              <w:ind w:left="0" w:firstLine="0"/>
              <w:jc w:val="left"/>
            </w:pPr>
            <w:r>
              <w:rPr>
                <w:b/>
              </w:rPr>
              <w:t xml:space="preserve">Speaker(s) religious / political / other affiliation?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6F349E" w14:paraId="7D689174" w14:textId="44A8B696">
            <w:pPr>
              <w:spacing w:after="0" w:line="259" w:lineRule="auto"/>
              <w:ind w:left="0" w:firstLine="0"/>
              <w:jc w:val="left"/>
            </w:pPr>
          </w:p>
        </w:tc>
      </w:tr>
      <w:tr w:rsidR="006F349E" w:rsidTr="6FC81505" w14:paraId="332B43CA" w14:textId="77777777">
        <w:trPr>
          <w:trHeight w:val="459"/>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50609A18" w14:textId="77777777">
            <w:pPr>
              <w:spacing w:after="0" w:line="259" w:lineRule="auto"/>
              <w:ind w:left="0" w:firstLine="0"/>
              <w:jc w:val="left"/>
            </w:pPr>
            <w:r>
              <w:rPr>
                <w:b/>
              </w:rPr>
              <w:t>Details of any past controversy</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6F349E" w14:paraId="25045B32" w14:textId="2110A6E2">
            <w:pPr>
              <w:spacing w:after="0" w:line="259" w:lineRule="auto"/>
              <w:ind w:left="0" w:firstLine="0"/>
              <w:jc w:val="left"/>
            </w:pPr>
          </w:p>
        </w:tc>
      </w:tr>
      <w:tr w:rsidR="006F349E" w:rsidTr="6FC81505" w14:paraId="2236C752" w14:textId="77777777">
        <w:trPr>
          <w:trHeight w:val="816"/>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1DD45FD2" w14:textId="77777777">
            <w:pPr>
              <w:spacing w:after="0" w:line="259" w:lineRule="auto"/>
              <w:ind w:left="0" w:firstLine="0"/>
              <w:jc w:val="left"/>
            </w:pPr>
            <w:r>
              <w:rPr>
                <w:b/>
              </w:rPr>
              <w:t>Details of previous speaking engagements</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P="00B2279C" w:rsidRDefault="006F349E" w14:paraId="776CC10B" w14:textId="340346E8">
            <w:pPr>
              <w:spacing w:after="0" w:line="259" w:lineRule="auto"/>
              <w:ind w:left="0" w:firstLine="0"/>
              <w:jc w:val="left"/>
            </w:pPr>
          </w:p>
        </w:tc>
      </w:tr>
      <w:tr w:rsidR="006F349E" w:rsidTr="6FC81505" w14:paraId="22B9F288" w14:textId="77777777">
        <w:trPr>
          <w:trHeight w:val="842"/>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2A89663D" w14:textId="77777777">
            <w:pPr>
              <w:spacing w:after="0" w:line="259" w:lineRule="auto"/>
              <w:ind w:left="0" w:firstLine="0"/>
            </w:pPr>
            <w:r>
              <w:rPr>
                <w:b/>
              </w:rPr>
              <w:t xml:space="preserve">Website link and/or information on the speaker(s)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D6458" w:rsidP="00B2279C" w:rsidRDefault="00DD6458" w14:paraId="7423F6A4" w14:textId="3FC6000B">
            <w:pPr>
              <w:spacing w:after="0" w:line="259" w:lineRule="auto"/>
              <w:ind w:left="0" w:firstLine="0"/>
              <w:jc w:val="left"/>
            </w:pPr>
          </w:p>
        </w:tc>
      </w:tr>
      <w:tr w:rsidR="006F349E" w:rsidTr="6FC81505" w14:paraId="7FCCC06C" w14:textId="77777777">
        <w:trPr>
          <w:trHeight w:val="589"/>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529A161C" w14:textId="77777777">
            <w:pPr>
              <w:spacing w:after="0" w:line="259" w:lineRule="auto"/>
              <w:ind w:left="0" w:firstLine="0"/>
            </w:pPr>
            <w:r>
              <w:rPr>
                <w:b/>
              </w:rPr>
              <w:t>Details of any co-host, partner agency or sponsor</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P="00B2279C" w:rsidRDefault="006F349E" w14:paraId="7C4F0DAE" w14:textId="133DB6E5">
            <w:pPr>
              <w:spacing w:after="0" w:line="259" w:lineRule="auto"/>
              <w:ind w:left="0" w:firstLine="0"/>
              <w:jc w:val="left"/>
            </w:pPr>
          </w:p>
        </w:tc>
      </w:tr>
      <w:tr w:rsidR="006F349E" w:rsidTr="6FC81505" w14:paraId="26D53311" w14:textId="77777777">
        <w:trPr>
          <w:trHeight w:val="780"/>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6CFEE4F2" w14:textId="77777777">
            <w:pPr>
              <w:spacing w:after="0" w:line="259" w:lineRule="auto"/>
              <w:ind w:left="0" w:firstLine="0"/>
              <w:jc w:val="left"/>
            </w:pPr>
            <w:r>
              <w:rPr>
                <w:b/>
              </w:rPr>
              <w:t>Details of promotion / audience invited</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P="00B2279C" w:rsidRDefault="006F349E" w14:paraId="09A1FF8B" w14:textId="2A1F2887">
            <w:pPr>
              <w:spacing w:after="0" w:line="259" w:lineRule="auto"/>
              <w:ind w:left="0" w:firstLine="0"/>
              <w:jc w:val="left"/>
            </w:pPr>
          </w:p>
        </w:tc>
      </w:tr>
      <w:tr w:rsidR="006F349E" w:rsidTr="6FC81505" w14:paraId="18216ED6" w14:textId="77777777">
        <w:trPr>
          <w:trHeight w:val="1034"/>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5C14D629" w14:textId="77777777">
            <w:pPr>
              <w:spacing w:after="4" w:line="239" w:lineRule="auto"/>
              <w:ind w:left="0" w:right="103" w:firstLine="0"/>
            </w:pPr>
            <w:r>
              <w:rPr>
                <w:b/>
              </w:rPr>
              <w:t xml:space="preserve">Assessment of conditions regarding alternative / contesting expression. </w:t>
            </w:r>
          </w:p>
          <w:p w:rsidR="006F349E" w:rsidRDefault="00DD6458" w14:paraId="2668CB92" w14:textId="77777777">
            <w:pPr>
              <w:spacing w:after="0" w:line="259" w:lineRule="auto"/>
              <w:ind w:left="0" w:firstLine="0"/>
              <w:jc w:val="left"/>
            </w:pP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6F349E" w14:paraId="1D56705D" w14:textId="1B060C1A">
            <w:pPr>
              <w:spacing w:after="0" w:line="259" w:lineRule="auto"/>
              <w:ind w:left="0" w:firstLine="0"/>
              <w:jc w:val="left"/>
            </w:pPr>
          </w:p>
        </w:tc>
      </w:tr>
      <w:tr w:rsidR="006F349E" w:rsidTr="6FC81505" w14:paraId="59CC7E87" w14:textId="77777777">
        <w:trPr>
          <w:trHeight w:val="425"/>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55A5D36B" w14:textId="77777777">
            <w:pPr>
              <w:spacing w:after="0" w:line="259" w:lineRule="auto"/>
              <w:ind w:left="0" w:firstLine="0"/>
              <w:jc w:val="left"/>
            </w:pPr>
            <w:r>
              <w:rPr>
                <w:b/>
              </w:rPr>
              <w:t xml:space="preserve">Assessment of media interest </w:t>
            </w: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P="00B2279C" w:rsidRDefault="006F349E" w14:paraId="55AC9B3E" w14:textId="4201834B">
            <w:pPr>
              <w:spacing w:after="0" w:line="259" w:lineRule="auto"/>
              <w:ind w:left="0" w:firstLine="0"/>
              <w:jc w:val="left"/>
            </w:pPr>
          </w:p>
        </w:tc>
      </w:tr>
      <w:tr w:rsidR="006F349E" w:rsidTr="6FC81505" w14:paraId="6066429A" w14:textId="77777777">
        <w:trPr>
          <w:trHeight w:val="479"/>
        </w:trPr>
        <w:tc>
          <w:tcPr>
            <w:tcW w:w="3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RDefault="00DD6458" w14:paraId="151ED531" w14:textId="77777777">
            <w:pPr>
              <w:spacing w:after="5" w:line="238" w:lineRule="auto"/>
              <w:ind w:left="0" w:firstLine="0"/>
              <w:jc w:val="left"/>
            </w:pPr>
            <w:r>
              <w:rPr>
                <w:b/>
              </w:rPr>
              <w:t xml:space="preserve">Assessment of security presence </w:t>
            </w:r>
            <w:proofErr w:type="gramStart"/>
            <w:r>
              <w:rPr>
                <w:b/>
              </w:rPr>
              <w:t>needed</w:t>
            </w:r>
            <w:proofErr w:type="gramEnd"/>
            <w:r>
              <w:rPr>
                <w:b/>
              </w:rPr>
              <w:t xml:space="preserve"> </w:t>
            </w:r>
          </w:p>
          <w:p w:rsidR="006F349E" w:rsidRDefault="00DD6458" w14:paraId="5AE56B9A" w14:textId="77777777">
            <w:pPr>
              <w:spacing w:after="0" w:line="259" w:lineRule="auto"/>
              <w:ind w:left="0" w:firstLine="0"/>
              <w:jc w:val="left"/>
            </w:pPr>
            <w:r>
              <w:rPr>
                <w:rFonts w:ascii="Calibri" w:hAnsi="Calibri" w:eastAsia="Calibri" w:cs="Calibri"/>
              </w:rPr>
              <w:t xml:space="preserve"> </w:t>
            </w:r>
          </w:p>
        </w:tc>
        <w:tc>
          <w:tcPr>
            <w:tcW w:w="5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F349E" w:rsidP="00B2279C" w:rsidRDefault="006F349E" w14:paraId="2E5DD2A1" w14:textId="78F827E3">
            <w:pPr>
              <w:spacing w:after="0" w:line="259" w:lineRule="auto"/>
              <w:ind w:left="0" w:firstLine="0"/>
              <w:jc w:val="left"/>
            </w:pPr>
          </w:p>
        </w:tc>
      </w:tr>
    </w:tbl>
    <w:p w:rsidR="006F349E" w:rsidRDefault="00DD6458" w14:paraId="4E15FF29" w14:textId="77777777">
      <w:pPr>
        <w:spacing w:after="213" w:line="259" w:lineRule="auto"/>
        <w:ind w:left="0" w:firstLine="0"/>
        <w:jc w:val="left"/>
      </w:pPr>
      <w:r>
        <w:rPr>
          <w:rFonts w:ascii="Calibri" w:hAnsi="Calibri" w:eastAsia="Calibri" w:cs="Calibri"/>
        </w:rPr>
        <w:t xml:space="preserve"> </w:t>
      </w:r>
    </w:p>
    <w:p w:rsidR="006F349E" w:rsidRDefault="00DD6458" w14:paraId="3CEAB358" w14:textId="2F51FB28">
      <w:pPr>
        <w:spacing w:after="215"/>
        <w:ind w:left="-4"/>
      </w:pPr>
      <w:r>
        <w:t xml:space="preserve">Authorised by: </w:t>
      </w:r>
      <w:r w:rsidR="45E3AFB1">
        <w:t xml:space="preserve">…............................................................    </w:t>
      </w:r>
      <w:r w:rsidR="00D96F02">
        <w:tab/>
      </w:r>
      <w:r w:rsidR="00D96F02">
        <w:tab/>
      </w:r>
      <w:r w:rsidR="00D96F02">
        <w:tab/>
      </w:r>
      <w:r w:rsidR="00D96F02">
        <w:tab/>
      </w:r>
      <w:r w:rsidR="00D96F02">
        <w:tab/>
      </w:r>
      <w:r w:rsidR="00D96F02">
        <w:tab/>
      </w:r>
      <w:r>
        <w:t>Date:</w:t>
      </w:r>
      <w:r w:rsidR="099B2848">
        <w:t xml:space="preserve"> ….......................................</w:t>
      </w:r>
    </w:p>
    <w:p w:rsidR="006F349E" w:rsidRDefault="00DD6458" w14:paraId="12EEFC95" w14:textId="10D27075">
      <w:pPr>
        <w:ind w:left="-4"/>
      </w:pPr>
      <w:r>
        <w:t xml:space="preserve">Print Name: </w:t>
      </w:r>
      <w:r w:rsidR="1716158C">
        <w:t>.........................................................</w:t>
      </w:r>
    </w:p>
    <w:sectPr w:rsidR="006F349E">
      <w:pgSz w:w="11906" w:h="16838" w:orient="portrait"/>
      <w:pgMar w:top="1417" w:right="1435" w:bottom="173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013"/>
    <w:multiLevelType w:val="hybridMultilevel"/>
    <w:tmpl w:val="CEDED244"/>
    <w:lvl w:ilvl="0" w:tplc="0B7CF23C">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A9AD164">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C4695E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74ABDF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9087E2E">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4E6CE7C">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95E37B2">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E6C9E2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10AB7E8">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78204232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9E"/>
    <w:rsid w:val="00010BE4"/>
    <w:rsid w:val="00020651"/>
    <w:rsid w:val="00063209"/>
    <w:rsid w:val="000964F3"/>
    <w:rsid w:val="000E2404"/>
    <w:rsid w:val="0016217C"/>
    <w:rsid w:val="0017118D"/>
    <w:rsid w:val="003426C5"/>
    <w:rsid w:val="003A5C3D"/>
    <w:rsid w:val="003C20DF"/>
    <w:rsid w:val="003F2DDB"/>
    <w:rsid w:val="00402C3B"/>
    <w:rsid w:val="00467C95"/>
    <w:rsid w:val="004E379A"/>
    <w:rsid w:val="005B7A1D"/>
    <w:rsid w:val="006000AE"/>
    <w:rsid w:val="00635FAF"/>
    <w:rsid w:val="006B70BA"/>
    <w:rsid w:val="006F349E"/>
    <w:rsid w:val="0074681E"/>
    <w:rsid w:val="008B0CFA"/>
    <w:rsid w:val="008C29D4"/>
    <w:rsid w:val="00B2279C"/>
    <w:rsid w:val="00B25226"/>
    <w:rsid w:val="00B71310"/>
    <w:rsid w:val="00B927BE"/>
    <w:rsid w:val="00C14E60"/>
    <w:rsid w:val="00C90D5A"/>
    <w:rsid w:val="00D234F2"/>
    <w:rsid w:val="00D96F02"/>
    <w:rsid w:val="00DD6458"/>
    <w:rsid w:val="00F10502"/>
    <w:rsid w:val="00F60968"/>
    <w:rsid w:val="00FA5833"/>
    <w:rsid w:val="00FE3843"/>
    <w:rsid w:val="099B2848"/>
    <w:rsid w:val="1716158C"/>
    <w:rsid w:val="26A30925"/>
    <w:rsid w:val="2836654F"/>
    <w:rsid w:val="2A74FFAF"/>
    <w:rsid w:val="45E3AFB1"/>
    <w:rsid w:val="472BF973"/>
    <w:rsid w:val="6B467251"/>
    <w:rsid w:val="6FC81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E336"/>
  <w15:docId w15:val="{7D4E90BC-0354-4E79-959F-E953686B99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258" w:lineRule="auto"/>
      <w:ind w:left="10" w:hanging="10"/>
      <w:jc w:val="both"/>
    </w:pPr>
    <w:rPr>
      <w:rFonts w:ascii="Arial" w:hAnsi="Arial" w:eastAsia="Arial" w:cs="Arial"/>
      <w:color w:val="000000"/>
    </w:rPr>
  </w:style>
  <w:style w:type="paragraph" w:styleId="Heading1">
    <w:name w:val="heading 1"/>
    <w:next w:val="Normal"/>
    <w:link w:val="Heading1Char"/>
    <w:uiPriority w:val="9"/>
    <w:unhideWhenUsed/>
    <w:qFormat/>
    <w:pPr>
      <w:keepNext/>
      <w:keepLines/>
      <w:spacing w:after="0"/>
      <w:ind w:left="10" w:right="7" w:hanging="10"/>
      <w:jc w:val="center"/>
      <w:outlineLvl w:val="0"/>
    </w:pPr>
    <w:rPr>
      <w:rFonts w:ascii="Arial" w:hAnsi="Arial" w:eastAsia="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hAnsi="Arial" w:eastAsia="Arial" w:cs="Arial"/>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2"/>
    </w:rPr>
  </w:style>
  <w:style w:type="character" w:styleId="Heading2Char" w:customStyle="1">
    <w:name w:val="Heading 2 Char"/>
    <w:link w:val="Heading2"/>
    <w:rPr>
      <w:rFonts w:ascii="Arial" w:hAnsi="Arial" w:eastAsia="Arial" w:cs="Arial"/>
      <w:color w:val="000000"/>
      <w:sz w:val="22"/>
      <w:u w:val="single" w:color="000000"/>
    </w:rPr>
  </w:style>
  <w:style w:type="table" w:styleId="TableGrid1" w:customStyle="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D6458"/>
    <w:rPr>
      <w:color w:val="0563C1" w:themeColor="hyperlink"/>
      <w:u w:val="single"/>
    </w:rPr>
  </w:style>
  <w:style w:type="character" w:styleId="UnresolvedMention1" w:customStyle="1">
    <w:name w:val="Unresolved Mention1"/>
    <w:basedOn w:val="DefaultParagraphFont"/>
    <w:uiPriority w:val="99"/>
    <w:semiHidden/>
    <w:unhideWhenUsed/>
    <w:rsid w:val="00DD64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B419DF12AAA44AB705570374E2880" ma:contentTypeVersion="23" ma:contentTypeDescription="Create a new document." ma:contentTypeScope="" ma:versionID="d3db4437d6ba19c1823f60577a7dff26">
  <xsd:schema xmlns:xsd="http://www.w3.org/2001/XMLSchema" xmlns:xs="http://www.w3.org/2001/XMLSchema" xmlns:p="http://schemas.microsoft.com/office/2006/metadata/properties" xmlns:ns2="409da719-51bb-4610-820b-f61896a1ca25" xmlns:ns3="a03ef6c3-d23a-456c-8824-24b24c1ade60" targetNamespace="http://schemas.microsoft.com/office/2006/metadata/properties" ma:root="true" ma:fieldsID="cc11a4d023d2a42fffd006d1613972ad" ns2:_="" ns3:_="">
    <xsd:import namespace="409da719-51bb-4610-820b-f61896a1ca25"/>
    <xsd:import namespace="a03ef6c3-d23a-456c-8824-24b24c1ade60"/>
    <xsd:element name="properties">
      <xsd:complexType>
        <xsd:sequence>
          <xsd:element name="documentManagement">
            <xsd:complexType>
              <xsd:all>
                <xsd:element ref="ns2:Creationdate"/>
                <xsd:element ref="ns2:Creator"/>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da719-51bb-4610-820b-f61896a1ca25" elementFormDefault="qualified">
    <xsd:import namespace="http://schemas.microsoft.com/office/2006/documentManagement/types"/>
    <xsd:import namespace="http://schemas.microsoft.com/office/infopath/2007/PartnerControls"/>
    <xsd:element name="Creationdate" ma:index="2" ma:displayName="Creation Date" ma:format="DateOnly" ma:internalName="Creationdate" ma:readOnly="false">
      <xsd:simpleType>
        <xsd:restriction base="dms:DateTime"/>
      </xsd:simpleType>
    </xsd:element>
    <xsd:element name="Creator" ma:index="3" ma:displayName="Creator" ma:format="Dropdown" ma:list="UserInfo" ma:SharePointGroup="0" ma:internalName="Creat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hidden="true" ma:internalName="MediaServiceAutoTags" ma:readOnly="true">
      <xsd:simpleType>
        <xsd:restriction base="dms:Text"/>
      </xsd:simpleType>
    </xsd:element>
    <xsd:element name="MediaServiceOCR" ma:index="16" nillable="true" ma:displayName="MediaServiceOCR" ma:hidden="true" ma:internalName="MediaServiceOCR" ma:readOnly="true">
      <xsd:simpleType>
        <xsd:restriction base="dms:Note"/>
      </xsd:simpleType>
    </xsd:element>
    <xsd:element name="MediaServiceLocation" ma:index="17" nillable="true" ma:displayName="MediaServiceLocation" ma:hidden="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LengthInSeconds" ma:index="24"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ef6c3-d23a-456c-8824-24b24c1ade60" elementFormDefault="qualified">
    <xsd:import namespace="http://schemas.microsoft.com/office/2006/documentManagement/types"/>
    <xsd:import namespace="http://schemas.microsoft.com/office/infopath/2007/PartnerControls"/>
    <xsd:element name="SharedWithUsers" ma:index="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hidden="true" ma:internalName="SharedWithDetails" ma:readOnly="true">
      <xsd:simpleType>
        <xsd:restriction base="dms:Note"/>
      </xsd:simpleType>
    </xsd:element>
    <xsd:element name="LastSharedByUser" ma:index="10" nillable="true" ma:displayName="Last Shared By User" ma:description="" ma:hidden="true" ma:internalName="LastSharedByUser" ma:readOnly="true">
      <xsd:simpleType>
        <xsd:restriction base="dms:Note"/>
      </xsd:simpleType>
    </xsd:element>
    <xsd:element name="LastSharedByTime" ma:index="11" nillable="true" ma:displayName="Last Shared By Time" ma:description="" ma:hidden="true" ma:internalName="LastSharedByTime" ma:readOnly="true">
      <xsd:simpleType>
        <xsd:restriction base="dms:DateTime"/>
      </xsd:simpleType>
    </xsd:element>
    <xsd:element name="TaxCatchAll" ma:index="27" nillable="true" ma:displayName="Taxonomy Catch All Column" ma:hidden="true" ma:list="{cdcffdf1-43cf-42b4-8aad-0183ecd6f793}" ma:internalName="TaxCatchAll" ma:showField="CatchAllData" ma:web="a03ef6c3-d23a-456c-8824-24b24c1ad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3ef6c3-d23a-456c-8824-24b24c1ade60" xsi:nil="true"/>
    <Creationdate xmlns="409da719-51bb-4610-820b-f61896a1ca25"/>
    <lcf76f155ced4ddcb4097134ff3c332f xmlns="409da719-51bb-4610-820b-f61896a1ca25">
      <Terms xmlns="http://schemas.microsoft.com/office/infopath/2007/PartnerControls"/>
    </lcf76f155ced4ddcb4097134ff3c332f>
    <Creator xmlns="409da719-51bb-4610-820b-f61896a1ca25">
      <UserInfo>
        <DisplayName/>
        <AccountId/>
        <AccountType/>
      </UserInfo>
    </Creator>
  </documentManagement>
</p:properties>
</file>

<file path=customXml/itemProps1.xml><?xml version="1.0" encoding="utf-8"?>
<ds:datastoreItem xmlns:ds="http://schemas.openxmlformats.org/officeDocument/2006/customXml" ds:itemID="{7DF94E7C-0E57-4879-8F9D-A73BDBB8A82E}"/>
</file>

<file path=customXml/itemProps2.xml><?xml version="1.0" encoding="utf-8"?>
<ds:datastoreItem xmlns:ds="http://schemas.openxmlformats.org/officeDocument/2006/customXml" ds:itemID="{F6B96DBD-44A1-4394-AC1A-920ADFDB2285}"/>
</file>

<file path=customXml/itemProps3.xml><?xml version="1.0" encoding="utf-8"?>
<ds:datastoreItem xmlns:ds="http://schemas.openxmlformats.org/officeDocument/2006/customXml" ds:itemID="{4E4A5224-753C-4373-BE78-74859798DC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Clayton</dc:creator>
  <cp:keywords/>
  <cp:lastModifiedBy>Nathan Barker</cp:lastModifiedBy>
  <cp:revision>4</cp:revision>
  <dcterms:created xsi:type="dcterms:W3CDTF">2023-10-13T17:05:00Z</dcterms:created>
  <dcterms:modified xsi:type="dcterms:W3CDTF">2023-10-14T11:50:32Z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0x010100A19B419DF12AAA44AB705570374E2880</vt:lpwstr>
  </property>
  <property fmtid="{D5CDD505-2E9C-101B-9397-08002B2CF9AE}" pid="3" name="MediaServiceImageTags">
    <vt:lpwstr/>
  </property>
</Properties>
</file>